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1D54" w14:textId="77777777" w:rsidR="00516F74" w:rsidRDefault="00A57E10">
      <w:r>
        <w:t>Taak 9 periode 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88"/>
      </w:tblGrid>
      <w:tr w:rsidR="00A57E10" w14:paraId="06841C62" w14:textId="77777777" w:rsidTr="00DA08DB">
        <w:trPr>
          <w:cantSplit/>
        </w:trPr>
        <w:tc>
          <w:tcPr>
            <w:tcW w:w="1701" w:type="dxa"/>
          </w:tcPr>
          <w:p w14:paraId="40641CDF" w14:textId="77777777" w:rsidR="00A57E10" w:rsidRDefault="00A57E10" w:rsidP="00DA08DB">
            <w:pPr>
              <w:pStyle w:val="Geenafstand"/>
            </w:pPr>
            <w:r>
              <w:rPr>
                <w:b/>
              </w:rPr>
              <w:t>Titel van de taak</w:t>
            </w:r>
          </w:p>
        </w:tc>
        <w:tc>
          <w:tcPr>
            <w:tcW w:w="7088" w:type="dxa"/>
          </w:tcPr>
          <w:p w14:paraId="5BB46C81" w14:textId="77777777" w:rsidR="00A57E10" w:rsidRDefault="00A57E10" w:rsidP="00DA08DB">
            <w:pPr>
              <w:rPr>
                <w:b/>
                <w:u w:val="single"/>
              </w:rPr>
            </w:pPr>
            <w:r>
              <w:rPr>
                <w:b/>
                <w:u w:val="single"/>
              </w:rPr>
              <w:t>TAAK 9:</w:t>
            </w:r>
          </w:p>
          <w:p w14:paraId="33B3745E" w14:textId="77777777" w:rsidR="00A57E10" w:rsidRDefault="00A57E10" w:rsidP="00DA08DB">
            <w:pPr>
              <w:pStyle w:val="Koptekst"/>
              <w:tabs>
                <w:tab w:val="clear" w:pos="4536"/>
                <w:tab w:val="clear" w:pos="9072"/>
              </w:tabs>
            </w:pPr>
            <w:r>
              <w:t xml:space="preserve">Torenhoge uitslag </w:t>
            </w:r>
            <w:r w:rsidRPr="005B0D82">
              <w:t>BSE!!</w:t>
            </w:r>
          </w:p>
        </w:tc>
      </w:tr>
      <w:tr w:rsidR="00A57E10" w14:paraId="6D495E40" w14:textId="77777777" w:rsidTr="00DA08DB">
        <w:trPr>
          <w:cantSplit/>
        </w:trPr>
        <w:tc>
          <w:tcPr>
            <w:tcW w:w="1701" w:type="dxa"/>
          </w:tcPr>
          <w:p w14:paraId="1541941A" w14:textId="77777777" w:rsidR="00A57E10" w:rsidRDefault="00A57E10" w:rsidP="00DA08DB">
            <w:pPr>
              <w:rPr>
                <w:b/>
              </w:rPr>
            </w:pPr>
            <w:r>
              <w:rPr>
                <w:b/>
              </w:rPr>
              <w:t xml:space="preserve">Soort taak </w:t>
            </w:r>
          </w:p>
        </w:tc>
        <w:tc>
          <w:tcPr>
            <w:tcW w:w="7088" w:type="dxa"/>
          </w:tcPr>
          <w:p w14:paraId="0FDB5B47" w14:textId="77777777" w:rsidR="00A57E10" w:rsidRDefault="00A57E10" w:rsidP="00DA08DB">
            <w:pPr>
              <w:pStyle w:val="Koptekst"/>
              <w:tabs>
                <w:tab w:val="clear" w:pos="4536"/>
                <w:tab w:val="clear" w:pos="9072"/>
              </w:tabs>
            </w:pPr>
            <w:r>
              <w:t>Studietaak</w:t>
            </w:r>
          </w:p>
        </w:tc>
      </w:tr>
      <w:tr w:rsidR="00A57E10" w14:paraId="6D92F56F" w14:textId="77777777" w:rsidTr="00DA08DB">
        <w:trPr>
          <w:cantSplit/>
        </w:trPr>
        <w:tc>
          <w:tcPr>
            <w:tcW w:w="1701" w:type="dxa"/>
          </w:tcPr>
          <w:p w14:paraId="32B1A494" w14:textId="77777777" w:rsidR="00A57E10" w:rsidRDefault="00A57E10" w:rsidP="00DA08DB">
            <w:pPr>
              <w:rPr>
                <w:b/>
              </w:rPr>
            </w:pPr>
            <w:r>
              <w:rPr>
                <w:b/>
              </w:rPr>
              <w:t>Inleiding</w:t>
            </w:r>
          </w:p>
          <w:p w14:paraId="640387D2" w14:textId="77777777" w:rsidR="00A57E10" w:rsidRDefault="00A57E10" w:rsidP="00DA08DB">
            <w:pPr>
              <w:ind w:left="705"/>
            </w:pPr>
          </w:p>
        </w:tc>
        <w:tc>
          <w:tcPr>
            <w:tcW w:w="7088" w:type="dxa"/>
          </w:tcPr>
          <w:p w14:paraId="767E7D1F" w14:textId="77777777" w:rsidR="00A57E10" w:rsidRDefault="00A57E10" w:rsidP="00DA08DB">
            <w:pPr>
              <w:pStyle w:val="Koptekst"/>
              <w:tabs>
                <w:tab w:val="clear" w:pos="4536"/>
                <w:tab w:val="clear" w:pos="9072"/>
              </w:tabs>
            </w:pPr>
            <w:r>
              <w:t xml:space="preserve">Mw. Elzinga is erg moe en ziet er geel uit. De huisarts vraagt jou om een BSE af te nemen en een urinestickje te doen om de galkleurstoffen te bepalen. De BSE is 64 mm/u en het plasma is icterisch. De urine die mw. inlevert is </w:t>
            </w:r>
            <w:proofErr w:type="spellStart"/>
            <w:r>
              <w:t>theekleurig</w:t>
            </w:r>
            <w:proofErr w:type="spellEnd"/>
          </w:p>
        </w:tc>
      </w:tr>
      <w:tr w:rsidR="00A57E10" w14:paraId="47FECA81" w14:textId="77777777" w:rsidTr="00DA08DB">
        <w:trPr>
          <w:cantSplit/>
        </w:trPr>
        <w:tc>
          <w:tcPr>
            <w:tcW w:w="1701" w:type="dxa"/>
          </w:tcPr>
          <w:p w14:paraId="39DEA82C" w14:textId="77777777" w:rsidR="00A57E10" w:rsidRDefault="00A57E10" w:rsidP="00DA08DB">
            <w:pPr>
              <w:rPr>
                <w:b/>
              </w:rPr>
            </w:pPr>
            <w:r>
              <w:rPr>
                <w:b/>
              </w:rPr>
              <w:t>Werkwijze</w:t>
            </w:r>
          </w:p>
          <w:p w14:paraId="2DE67BC6" w14:textId="77777777" w:rsidR="00A57E10" w:rsidRDefault="00A57E10" w:rsidP="00DA08DB">
            <w:pPr>
              <w:rPr>
                <w:b/>
              </w:rPr>
            </w:pPr>
          </w:p>
        </w:tc>
        <w:tc>
          <w:tcPr>
            <w:tcW w:w="7088" w:type="dxa"/>
          </w:tcPr>
          <w:p w14:paraId="7E2721F5" w14:textId="77777777" w:rsidR="00A57E10" w:rsidRDefault="00A57E10" w:rsidP="00DA08DB">
            <w:r>
              <w:t>Opdrachten: beantwoord de volgende vragen:</w:t>
            </w:r>
          </w:p>
          <w:p w14:paraId="3E4EBBB3" w14:textId="77777777" w:rsidR="00A57E10" w:rsidRPr="00E33C39" w:rsidRDefault="00A57E10" w:rsidP="00DA08DB">
            <w:pPr>
              <w:pStyle w:val="Geenafstand"/>
            </w:pPr>
            <w:r>
              <w:t xml:space="preserve">1.    </w:t>
            </w:r>
            <w:r w:rsidRPr="00E33C39">
              <w:t xml:space="preserve">Welke stoffen behoren tot de </w:t>
            </w:r>
            <w:r w:rsidRPr="002560C3">
              <w:rPr>
                <w:b/>
              </w:rPr>
              <w:t>galkleurstoffen</w:t>
            </w:r>
            <w:r w:rsidRPr="00E33C39">
              <w:t>?</w:t>
            </w:r>
          </w:p>
          <w:p w14:paraId="6D839A11" w14:textId="77777777" w:rsidR="00A57E10" w:rsidRDefault="00A57E10" w:rsidP="00DA08DB">
            <w:pPr>
              <w:pStyle w:val="Geenafstand"/>
            </w:pPr>
            <w:r>
              <w:t xml:space="preserve">       </w:t>
            </w:r>
            <w:r w:rsidRPr="00E33C39">
              <w:t>Welke stof(</w:t>
            </w:r>
            <w:proofErr w:type="spellStart"/>
            <w:r w:rsidRPr="00E33C39">
              <w:t>fen</w:t>
            </w:r>
            <w:proofErr w:type="spellEnd"/>
            <w:r w:rsidRPr="00E33C39">
              <w:t xml:space="preserve">) komen  in de urine voor of niet voor als de galwegen zijn </w:t>
            </w:r>
            <w:r>
              <w:t xml:space="preserve">  </w:t>
            </w:r>
          </w:p>
          <w:p w14:paraId="6CBA686C" w14:textId="77777777" w:rsidR="00A57E10" w:rsidRPr="00E33C39" w:rsidRDefault="00A57E10" w:rsidP="00DA08DB">
            <w:pPr>
              <w:pStyle w:val="Geenafstand"/>
            </w:pPr>
            <w:r>
              <w:t xml:space="preserve">       </w:t>
            </w:r>
            <w:r w:rsidRPr="00E33C39">
              <w:t>afgesloten? Leg uit hoe dit komt?</w:t>
            </w:r>
          </w:p>
          <w:p w14:paraId="4644E6F4" w14:textId="77777777" w:rsidR="00A57E10" w:rsidRDefault="00A57E10" w:rsidP="00DA08DB">
            <w:pPr>
              <w:pStyle w:val="Geenafstand"/>
            </w:pPr>
            <w:r>
              <w:t xml:space="preserve">       </w:t>
            </w:r>
            <w:r w:rsidRPr="00E33C39">
              <w:t xml:space="preserve">Leg uit </w:t>
            </w:r>
            <w:r>
              <w:t xml:space="preserve">waarom de urine van mw. </w:t>
            </w:r>
            <w:proofErr w:type="spellStart"/>
            <w:r>
              <w:t>theekleurig</w:t>
            </w:r>
            <w:proofErr w:type="spellEnd"/>
            <w:r>
              <w:t xml:space="preserve"> is</w:t>
            </w:r>
          </w:p>
          <w:p w14:paraId="5C5CF1E2" w14:textId="77777777" w:rsidR="00A57E10" w:rsidRDefault="00A57E10" w:rsidP="00DA08DB">
            <w:pPr>
              <w:pStyle w:val="Geenafstand"/>
            </w:pPr>
            <w:r>
              <w:t xml:space="preserve">2.    Wat is het doel van een </w:t>
            </w:r>
            <w:r w:rsidRPr="002560C3">
              <w:rPr>
                <w:b/>
              </w:rPr>
              <w:t>BSE-</w:t>
            </w:r>
            <w:r>
              <w:t>bepaling?</w:t>
            </w:r>
          </w:p>
          <w:p w14:paraId="74B863BC" w14:textId="77777777" w:rsidR="00A57E10" w:rsidRDefault="00A57E10" w:rsidP="00DA08DB">
            <w:pPr>
              <w:pStyle w:val="Geenafstand"/>
            </w:pPr>
            <w:r>
              <w:t xml:space="preserve">       Wat betekent de gegeven BSE van Mw. Elzinga, is het een </w:t>
            </w:r>
          </w:p>
          <w:p w14:paraId="60D70E11" w14:textId="77777777" w:rsidR="00A57E10" w:rsidRDefault="00A57E10" w:rsidP="00DA08DB">
            <w:pPr>
              <w:pStyle w:val="Geenafstand"/>
            </w:pPr>
            <w:r>
              <w:t xml:space="preserve">       normale waarde?</w:t>
            </w:r>
          </w:p>
          <w:p w14:paraId="35439C3C" w14:textId="77777777" w:rsidR="00A57E10" w:rsidRDefault="00A57E10" w:rsidP="00DA08DB">
            <w:pPr>
              <w:pStyle w:val="Geenafstand"/>
            </w:pPr>
            <w:r>
              <w:t xml:space="preserve">       Breng doel en resultaat </w:t>
            </w:r>
            <w:proofErr w:type="spellStart"/>
            <w:r>
              <w:t>vd</w:t>
            </w:r>
            <w:proofErr w:type="spellEnd"/>
            <w:r>
              <w:t xml:space="preserve"> bepaling met elkaar in verband.</w:t>
            </w:r>
          </w:p>
          <w:p w14:paraId="7DCD7F83" w14:textId="77777777" w:rsidR="00A57E10" w:rsidRDefault="00A57E10" w:rsidP="00DA08DB">
            <w:pPr>
              <w:pStyle w:val="Geenafstand"/>
            </w:pPr>
            <w:r>
              <w:t xml:space="preserve">       Wat is de normale BSE- waarde voor mannen en vrouwen?</w:t>
            </w:r>
          </w:p>
          <w:p w14:paraId="4FA1BD00" w14:textId="77777777" w:rsidR="00A57E10" w:rsidRDefault="00A57E10" w:rsidP="00DA08DB">
            <w:pPr>
              <w:pStyle w:val="Geenafstand"/>
            </w:pPr>
            <w:r>
              <w:t xml:space="preserve">       Wat betekent het dat het plasma icterisch is?</w:t>
            </w:r>
          </w:p>
          <w:p w14:paraId="0ADC7EF2" w14:textId="77777777" w:rsidR="00A57E10" w:rsidRPr="00494C67" w:rsidRDefault="00A57E10" w:rsidP="00DA08DB">
            <w:pPr>
              <w:pStyle w:val="Geenafstand"/>
            </w:pPr>
            <w:r>
              <w:t xml:space="preserve">       Wat is er vermoedelijk aan de hand met mevrouw?</w:t>
            </w:r>
          </w:p>
        </w:tc>
      </w:tr>
      <w:tr w:rsidR="00A57E10" w14:paraId="405156EF" w14:textId="77777777" w:rsidTr="00DA08DB">
        <w:trPr>
          <w:cantSplit/>
        </w:trPr>
        <w:tc>
          <w:tcPr>
            <w:tcW w:w="1701" w:type="dxa"/>
          </w:tcPr>
          <w:p w14:paraId="14AB805F" w14:textId="77777777" w:rsidR="00A57E10" w:rsidRPr="00393744" w:rsidRDefault="00A57E10" w:rsidP="00DA08DB">
            <w:pPr>
              <w:pStyle w:val="Plattetekst"/>
              <w:rPr>
                <w:rFonts w:cs="Arial"/>
                <w:b/>
                <w:szCs w:val="20"/>
              </w:rPr>
            </w:pPr>
            <w:r w:rsidRPr="00393744">
              <w:rPr>
                <w:rFonts w:cs="Arial"/>
                <w:b/>
                <w:szCs w:val="20"/>
              </w:rPr>
              <w:t>Boeken/Media</w:t>
            </w:r>
          </w:p>
          <w:p w14:paraId="12687742" w14:textId="77777777" w:rsidR="00A57E10" w:rsidRDefault="00A57E10" w:rsidP="00DA08DB">
            <w:pPr>
              <w:pStyle w:val="Koptekst"/>
              <w:tabs>
                <w:tab w:val="clear" w:pos="4536"/>
                <w:tab w:val="clear" w:pos="9072"/>
              </w:tabs>
            </w:pPr>
            <w:r>
              <w:t xml:space="preserve"> </w:t>
            </w:r>
          </w:p>
        </w:tc>
        <w:tc>
          <w:tcPr>
            <w:tcW w:w="7088" w:type="dxa"/>
          </w:tcPr>
          <w:p w14:paraId="4CB3E209" w14:textId="77777777" w:rsidR="00A57E10" w:rsidRDefault="00A57E10" w:rsidP="00A57E10">
            <w:pPr>
              <w:pStyle w:val="Koptekst"/>
              <w:numPr>
                <w:ilvl w:val="0"/>
                <w:numId w:val="1"/>
              </w:numPr>
              <w:tabs>
                <w:tab w:val="clear" w:pos="4536"/>
                <w:tab w:val="clear" w:pos="9072"/>
              </w:tabs>
              <w:spacing w:after="0" w:line="240" w:lineRule="auto"/>
            </w:pPr>
            <w:r>
              <w:t>Boek: “</w:t>
            </w:r>
            <w:r>
              <w:rPr>
                <w:sz w:val="18"/>
              </w:rPr>
              <w:t xml:space="preserve">Verpleegtechnisch </w:t>
            </w:r>
            <w:r w:rsidRPr="00FA79F7">
              <w:rPr>
                <w:sz w:val="18"/>
              </w:rPr>
              <w:t>handelen</w:t>
            </w:r>
            <w:r>
              <w:rPr>
                <w:sz w:val="18"/>
              </w:rPr>
              <w:t xml:space="preserve"> voor doktersassistenten” </w:t>
            </w:r>
            <w:r>
              <w:t>en Anatomie/fysiologie boek.</w:t>
            </w:r>
          </w:p>
          <w:p w14:paraId="2BF362EA" w14:textId="77777777" w:rsidR="00A57E10" w:rsidRDefault="00A57E10" w:rsidP="00A57E10">
            <w:pPr>
              <w:pStyle w:val="Koptekst"/>
              <w:numPr>
                <w:ilvl w:val="0"/>
                <w:numId w:val="1"/>
              </w:numPr>
              <w:tabs>
                <w:tab w:val="clear" w:pos="4536"/>
                <w:tab w:val="clear" w:pos="9072"/>
              </w:tabs>
              <w:spacing w:after="0" w:line="240" w:lineRule="auto"/>
            </w:pPr>
            <w:proofErr w:type="spellStart"/>
            <w:r>
              <w:t>SOP’s</w:t>
            </w:r>
            <w:proofErr w:type="spellEnd"/>
            <w:r>
              <w:t xml:space="preserve">  “protocollenboek Laboratoriumwerk”</w:t>
            </w:r>
          </w:p>
          <w:p w14:paraId="33267736" w14:textId="77777777" w:rsidR="00A57E10" w:rsidRDefault="00A57E10" w:rsidP="00A57E10">
            <w:pPr>
              <w:pStyle w:val="Koptekst"/>
              <w:numPr>
                <w:ilvl w:val="0"/>
                <w:numId w:val="1"/>
              </w:numPr>
              <w:tabs>
                <w:tab w:val="clear" w:pos="4536"/>
                <w:tab w:val="clear" w:pos="9072"/>
              </w:tabs>
              <w:spacing w:after="0" w:line="240" w:lineRule="auto"/>
            </w:pPr>
            <w:r>
              <w:t>Reader Laboratoriumwerk</w:t>
            </w:r>
          </w:p>
          <w:p w14:paraId="65B8220A" w14:textId="77777777" w:rsidR="00A57E10" w:rsidRDefault="00A57E10" w:rsidP="00A57E10">
            <w:pPr>
              <w:pStyle w:val="Koptekst"/>
              <w:numPr>
                <w:ilvl w:val="0"/>
                <w:numId w:val="1"/>
              </w:numPr>
              <w:tabs>
                <w:tab w:val="clear" w:pos="4536"/>
                <w:tab w:val="clear" w:pos="9072"/>
              </w:tabs>
              <w:spacing w:after="0" w:line="240" w:lineRule="auto"/>
            </w:pPr>
            <w:r>
              <w:t>Boek “Inleiding intake en voorlichting deel 2”</w:t>
            </w:r>
          </w:p>
          <w:p w14:paraId="63FEC826" w14:textId="77777777" w:rsidR="00A57E10" w:rsidRDefault="00A57E10" w:rsidP="00A57E10">
            <w:pPr>
              <w:pStyle w:val="Koptekst"/>
              <w:numPr>
                <w:ilvl w:val="0"/>
                <w:numId w:val="1"/>
              </w:numPr>
              <w:tabs>
                <w:tab w:val="clear" w:pos="4536"/>
                <w:tab w:val="clear" w:pos="9072"/>
              </w:tabs>
            </w:pPr>
            <w:r>
              <w:t>Boek “Patiënten met chronische aandoeningen”</w:t>
            </w:r>
          </w:p>
        </w:tc>
      </w:tr>
    </w:tbl>
    <w:p w14:paraId="0B80F5B4" w14:textId="77777777" w:rsidR="00A57E10" w:rsidRDefault="00A57E10">
      <w:bookmarkStart w:id="0" w:name="_GoBack"/>
      <w:bookmarkEnd w:id="0"/>
    </w:p>
    <w:sectPr w:rsidR="00A57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1D63"/>
    <w:multiLevelType w:val="hybridMultilevel"/>
    <w:tmpl w:val="35D6B92E"/>
    <w:lvl w:ilvl="0" w:tplc="EEAE4630">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0"/>
    <w:rsid w:val="00516F74"/>
    <w:rsid w:val="00A5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F8B6"/>
  <w15:chartTrackingRefBased/>
  <w15:docId w15:val="{C09F6111-3B27-4D82-ACC1-25FFEC50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7E10"/>
    <w:pPr>
      <w:spacing w:after="0" w:line="240" w:lineRule="auto"/>
    </w:pPr>
    <w:rPr>
      <w:rFonts w:ascii="Arial" w:eastAsia="Calibri" w:hAnsi="Arial" w:cs="Times New Roman"/>
      <w:sz w:val="20"/>
    </w:rPr>
  </w:style>
  <w:style w:type="paragraph" w:styleId="Koptekst">
    <w:name w:val="header"/>
    <w:basedOn w:val="Standaard"/>
    <w:link w:val="KoptekstChar"/>
    <w:uiPriority w:val="99"/>
    <w:unhideWhenUsed/>
    <w:rsid w:val="00A57E10"/>
    <w:pPr>
      <w:tabs>
        <w:tab w:val="center" w:pos="4536"/>
        <w:tab w:val="right" w:pos="9072"/>
      </w:tabs>
      <w:spacing w:after="200" w:line="276" w:lineRule="auto"/>
    </w:pPr>
    <w:rPr>
      <w:rFonts w:ascii="Arial" w:eastAsia="Calibri" w:hAnsi="Arial" w:cs="Times New Roman"/>
      <w:sz w:val="20"/>
    </w:rPr>
  </w:style>
  <w:style w:type="character" w:customStyle="1" w:styleId="KoptekstChar">
    <w:name w:val="Koptekst Char"/>
    <w:basedOn w:val="Standaardalinea-lettertype"/>
    <w:link w:val="Koptekst"/>
    <w:uiPriority w:val="99"/>
    <w:rsid w:val="00A57E10"/>
    <w:rPr>
      <w:rFonts w:ascii="Arial" w:eastAsia="Calibri" w:hAnsi="Arial" w:cs="Times New Roman"/>
      <w:sz w:val="20"/>
    </w:rPr>
  </w:style>
  <w:style w:type="paragraph" w:styleId="Plattetekst">
    <w:name w:val="Body Text"/>
    <w:basedOn w:val="Standaard"/>
    <w:link w:val="PlattetekstChar"/>
    <w:uiPriority w:val="99"/>
    <w:semiHidden/>
    <w:unhideWhenUsed/>
    <w:rsid w:val="00A57E10"/>
    <w:pPr>
      <w:spacing w:after="120" w:line="276" w:lineRule="auto"/>
    </w:pPr>
    <w:rPr>
      <w:rFonts w:ascii="Arial" w:eastAsia="Calibri" w:hAnsi="Arial" w:cs="Times New Roman"/>
      <w:sz w:val="20"/>
    </w:rPr>
  </w:style>
  <w:style w:type="character" w:customStyle="1" w:styleId="PlattetekstChar">
    <w:name w:val="Platte tekst Char"/>
    <w:basedOn w:val="Standaardalinea-lettertype"/>
    <w:link w:val="Plattetekst"/>
    <w:uiPriority w:val="99"/>
    <w:semiHidden/>
    <w:rsid w:val="00A57E10"/>
    <w:rPr>
      <w:rFonts w:ascii="Arial" w:eastAsia="Calibri" w:hAnsi="Arial" w:cs="Times New Roman"/>
      <w:sz w:val="20"/>
    </w:rPr>
  </w:style>
  <w:style w:type="character" w:customStyle="1" w:styleId="GeenafstandChar">
    <w:name w:val="Geen afstand Char"/>
    <w:link w:val="Geenafstand"/>
    <w:uiPriority w:val="1"/>
    <w:locked/>
    <w:rsid w:val="00A57E10"/>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2017-07-17T10:09:00Z</dcterms:created>
  <dcterms:modified xsi:type="dcterms:W3CDTF">2017-07-17T10:10:00Z</dcterms:modified>
</cp:coreProperties>
</file>